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3DE8" w:rsidRPr="00127F3A" w:rsidRDefault="00C27864" w:rsidP="004F6E49">
      <w:pPr>
        <w:spacing w:line="520" w:lineRule="exact"/>
        <w:jc w:val="center"/>
        <w:rPr>
          <w:rFonts w:asciiTheme="minorEastAsia" w:eastAsiaTheme="minorEastAsia" w:hAnsiTheme="minorEastAsia" w:cs="黑体"/>
          <w:b/>
          <w:bCs/>
          <w:sz w:val="32"/>
          <w:szCs w:val="32"/>
        </w:rPr>
      </w:pPr>
      <w:r w:rsidRPr="00127F3A">
        <w:rPr>
          <w:rFonts w:asciiTheme="minorEastAsia" w:eastAsiaTheme="minorEastAsia" w:hAnsiTheme="minorEastAsia" w:cs="黑体" w:hint="eastAsia"/>
          <w:b/>
          <w:bCs/>
          <w:sz w:val="32"/>
          <w:szCs w:val="32"/>
        </w:rPr>
        <w:t>上海市中医内</w:t>
      </w:r>
      <w:r w:rsidR="002F3DE8" w:rsidRPr="00127F3A">
        <w:rPr>
          <w:rFonts w:asciiTheme="minorEastAsia" w:eastAsiaTheme="minorEastAsia" w:hAnsiTheme="minorEastAsia" w:cs="黑体" w:hint="eastAsia"/>
          <w:b/>
          <w:bCs/>
          <w:sz w:val="32"/>
          <w:szCs w:val="32"/>
        </w:rPr>
        <w:t>科专科医师规范化培训年度考核方案</w:t>
      </w:r>
    </w:p>
    <w:p w:rsidR="004F6E49" w:rsidRPr="004F6E49" w:rsidRDefault="002F3DE8" w:rsidP="004F6E49">
      <w:pPr>
        <w:spacing w:line="520" w:lineRule="exact"/>
        <w:jc w:val="center"/>
        <w:rPr>
          <w:rFonts w:asciiTheme="minorEastAsia" w:eastAsiaTheme="minorEastAsia" w:hAnsiTheme="minorEastAsia" w:cs="黑体"/>
          <w:b/>
          <w:bCs/>
          <w:sz w:val="32"/>
          <w:szCs w:val="32"/>
        </w:rPr>
      </w:pPr>
      <w:r w:rsidRPr="00127F3A">
        <w:rPr>
          <w:rFonts w:asciiTheme="minorEastAsia" w:eastAsiaTheme="minorEastAsia" w:hAnsiTheme="minorEastAsia" w:cs="黑体" w:hint="eastAsia"/>
          <w:b/>
          <w:bCs/>
          <w:sz w:val="32"/>
          <w:szCs w:val="32"/>
        </w:rPr>
        <w:t>（</w:t>
      </w:r>
      <w:r w:rsidR="00127F3A" w:rsidRPr="00127F3A">
        <w:rPr>
          <w:rFonts w:asciiTheme="minorEastAsia" w:eastAsiaTheme="minorEastAsia" w:hAnsiTheme="minorEastAsia" w:cs="黑体" w:hint="eastAsia"/>
          <w:b/>
          <w:bCs/>
          <w:sz w:val="32"/>
          <w:szCs w:val="32"/>
        </w:rPr>
        <w:t>2015版</w:t>
      </w:r>
      <w:r w:rsidRPr="00127F3A">
        <w:rPr>
          <w:rFonts w:asciiTheme="minorEastAsia" w:eastAsiaTheme="minorEastAsia" w:hAnsiTheme="minorEastAsia" w:cs="黑体" w:hint="eastAsia"/>
          <w:b/>
          <w:bCs/>
          <w:sz w:val="32"/>
          <w:szCs w:val="32"/>
        </w:rPr>
        <w:t>）</w:t>
      </w:r>
    </w:p>
    <w:p w:rsidR="002F3DE8" w:rsidRDefault="002F3DE8" w:rsidP="004F6E49">
      <w:pPr>
        <w:spacing w:line="520" w:lineRule="exact"/>
        <w:ind w:firstLine="570"/>
        <w:rPr>
          <w:rFonts w:ascii="华文仿宋" w:eastAsia="华文仿宋" w:hAnsi="华文仿宋" w:cs="仿宋_GB2312"/>
          <w:sz w:val="28"/>
          <w:szCs w:val="28"/>
        </w:rPr>
      </w:pPr>
      <w:r w:rsidRPr="00127F3A">
        <w:rPr>
          <w:rFonts w:ascii="华文仿宋" w:eastAsia="华文仿宋" w:hAnsi="华文仿宋" w:cs="仿宋_GB2312" w:hint="eastAsia"/>
          <w:sz w:val="28"/>
          <w:szCs w:val="28"/>
        </w:rPr>
        <w:t>中医</w:t>
      </w:r>
      <w:r w:rsidR="00C27864" w:rsidRPr="00127F3A">
        <w:rPr>
          <w:rFonts w:ascii="华文仿宋" w:eastAsia="华文仿宋" w:hAnsi="华文仿宋" w:cs="仿宋_GB2312" w:hint="eastAsia"/>
          <w:sz w:val="28"/>
          <w:szCs w:val="28"/>
        </w:rPr>
        <w:t>内科</w:t>
      </w:r>
      <w:r w:rsidRPr="00127F3A">
        <w:rPr>
          <w:rFonts w:ascii="华文仿宋" w:eastAsia="华文仿宋" w:hAnsi="华文仿宋" w:cs="仿宋_GB2312" w:hint="eastAsia"/>
          <w:sz w:val="28"/>
          <w:szCs w:val="28"/>
        </w:rPr>
        <w:t>专科医师规范化培训考核，需要根据专科培训目标，突出临床思维和临床实践技能考核，充分体现应考者的专科核心能力。</w:t>
      </w:r>
    </w:p>
    <w:p w:rsidR="004F6E49" w:rsidRPr="004F6E49" w:rsidRDefault="004F6E49" w:rsidP="004F6E49">
      <w:pPr>
        <w:spacing w:line="520" w:lineRule="exact"/>
        <w:ind w:firstLine="570"/>
        <w:rPr>
          <w:rFonts w:ascii="华文仿宋" w:eastAsia="华文仿宋" w:hAnsi="华文仿宋" w:cs="仿宋_GB2312"/>
          <w:sz w:val="28"/>
          <w:szCs w:val="28"/>
        </w:rPr>
      </w:pPr>
    </w:p>
    <w:p w:rsidR="002F3DE8" w:rsidRPr="00127F3A" w:rsidRDefault="002F3DE8" w:rsidP="004F6E49">
      <w:pPr>
        <w:spacing w:line="520" w:lineRule="exact"/>
        <w:ind w:left="16" w:hangingChars="5" w:hanging="16"/>
        <w:jc w:val="center"/>
        <w:rPr>
          <w:rFonts w:ascii="华文仿宋" w:eastAsia="华文仿宋" w:hAnsi="华文仿宋" w:cs="仿宋_GB2312"/>
          <w:b/>
          <w:bCs/>
          <w:sz w:val="28"/>
          <w:szCs w:val="28"/>
        </w:rPr>
      </w:pPr>
      <w:r w:rsidRPr="00127F3A">
        <w:rPr>
          <w:rFonts w:ascii="华文仿宋" w:eastAsia="华文仿宋" w:hAnsi="华文仿宋" w:cs="仿宋_GB2312" w:hint="eastAsia"/>
          <w:b/>
          <w:bCs/>
          <w:sz w:val="32"/>
          <w:szCs w:val="32"/>
        </w:rPr>
        <w:t xml:space="preserve">考核常规要求 </w:t>
      </w:r>
      <w:r w:rsidRPr="00127F3A">
        <w:rPr>
          <w:rFonts w:ascii="华文仿宋" w:eastAsia="华文仿宋" w:hAnsi="华文仿宋" w:cs="仿宋_GB2312" w:hint="eastAsia"/>
          <w:b/>
          <w:bCs/>
          <w:sz w:val="32"/>
          <w:szCs w:val="32"/>
        </w:rPr>
        <w:br/>
      </w:r>
      <w:r w:rsidRPr="00127F3A">
        <w:rPr>
          <w:rFonts w:ascii="华文仿宋" w:eastAsia="华文仿宋" w:hAnsi="华文仿宋" w:cs="仿宋_GB2312" w:hint="eastAsia"/>
          <w:b/>
          <w:bCs/>
          <w:sz w:val="28"/>
          <w:szCs w:val="28"/>
        </w:rPr>
        <w:t>一、每年常规进行医师职业道德、出勤情况、临床实践培训能力（病</w:t>
      </w:r>
    </w:p>
    <w:p w:rsidR="002F3DE8" w:rsidRPr="00127F3A" w:rsidRDefault="002F3DE8" w:rsidP="004F6E49">
      <w:pPr>
        <w:spacing w:line="520" w:lineRule="exact"/>
        <w:ind w:left="14" w:hangingChars="5" w:hanging="14"/>
        <w:rPr>
          <w:rFonts w:ascii="华文仿宋" w:eastAsia="华文仿宋" w:hAnsi="华文仿宋" w:cs="仿宋_GB2312"/>
          <w:b/>
          <w:bCs/>
          <w:sz w:val="28"/>
          <w:szCs w:val="28"/>
        </w:rPr>
      </w:pPr>
      <w:r w:rsidRPr="00127F3A">
        <w:rPr>
          <w:rFonts w:ascii="华文仿宋" w:eastAsia="华文仿宋" w:hAnsi="华文仿宋" w:cs="仿宋_GB2312" w:hint="eastAsia"/>
          <w:b/>
          <w:bCs/>
          <w:sz w:val="28"/>
          <w:szCs w:val="28"/>
        </w:rPr>
        <w:t>种病例数和技术操作例数等）完成情况等方面考核。</w:t>
      </w:r>
    </w:p>
    <w:p w:rsidR="002F3DE8" w:rsidRPr="00127F3A" w:rsidRDefault="002F3DE8" w:rsidP="004F6E49">
      <w:pPr>
        <w:numPr>
          <w:ilvl w:val="0"/>
          <w:numId w:val="1"/>
        </w:numPr>
        <w:spacing w:line="520" w:lineRule="exact"/>
        <w:rPr>
          <w:rFonts w:ascii="华文仿宋" w:eastAsia="华文仿宋" w:hAnsi="华文仿宋" w:cs="仿宋_GB2312"/>
          <w:b/>
          <w:bCs/>
          <w:sz w:val="28"/>
          <w:szCs w:val="28"/>
        </w:rPr>
      </w:pPr>
      <w:r w:rsidRPr="00127F3A">
        <w:rPr>
          <w:rFonts w:ascii="华文仿宋" w:eastAsia="华文仿宋" w:hAnsi="华文仿宋" w:cs="仿宋_GB2312" w:hint="eastAsia"/>
          <w:b/>
          <w:bCs/>
          <w:sz w:val="28"/>
          <w:szCs w:val="28"/>
        </w:rPr>
        <w:t>年度考核方案按二年分段进行，每年的考核内容在当年的9月至11月完成，最后一年进行综合考核，在5月至7月完成。</w:t>
      </w:r>
    </w:p>
    <w:p w:rsidR="002F3DE8" w:rsidRPr="00127F3A" w:rsidRDefault="002F3DE8" w:rsidP="004F6E49">
      <w:pPr>
        <w:numPr>
          <w:ilvl w:val="0"/>
          <w:numId w:val="1"/>
        </w:numPr>
        <w:spacing w:line="520" w:lineRule="exact"/>
        <w:rPr>
          <w:rFonts w:ascii="华文仿宋" w:eastAsia="华文仿宋" w:hAnsi="华文仿宋" w:cs="仿宋_GB2312"/>
          <w:b/>
          <w:bCs/>
          <w:sz w:val="28"/>
          <w:szCs w:val="28"/>
        </w:rPr>
      </w:pPr>
      <w:r w:rsidRPr="00127F3A">
        <w:rPr>
          <w:rFonts w:ascii="华文仿宋" w:eastAsia="华文仿宋" w:hAnsi="华文仿宋" w:cs="仿宋_GB2312" w:hint="eastAsia"/>
          <w:b/>
          <w:bCs/>
          <w:sz w:val="28"/>
          <w:szCs w:val="28"/>
        </w:rPr>
        <w:t>所</w:t>
      </w:r>
      <w:r w:rsidR="00D71455" w:rsidRPr="00127F3A">
        <w:rPr>
          <w:rFonts w:ascii="华文仿宋" w:eastAsia="华文仿宋" w:hAnsi="华文仿宋" w:cs="仿宋_GB2312" w:hint="eastAsia"/>
          <w:b/>
          <w:bCs/>
          <w:sz w:val="28"/>
          <w:szCs w:val="28"/>
        </w:rPr>
        <w:t>有</w:t>
      </w:r>
      <w:r w:rsidRPr="00127F3A">
        <w:rPr>
          <w:rFonts w:ascii="华文仿宋" w:eastAsia="华文仿宋" w:hAnsi="华文仿宋" w:cs="仿宋_GB2312" w:hint="eastAsia"/>
          <w:b/>
          <w:bCs/>
          <w:sz w:val="28"/>
          <w:szCs w:val="28"/>
        </w:rPr>
        <w:t>年度考核的原始材料（病历复印件、理论试卷、病例分析及临床操作评分表、考核结果）均应存档，以备上级部门督查及作为专科医师结业综合考核报名资格认定的依据。</w:t>
      </w:r>
    </w:p>
    <w:p w:rsidR="002F3DE8" w:rsidRPr="00127F3A" w:rsidRDefault="002F3DE8" w:rsidP="004F6E49">
      <w:pPr>
        <w:numPr>
          <w:ilvl w:val="0"/>
          <w:numId w:val="1"/>
        </w:numPr>
        <w:spacing w:line="520" w:lineRule="exact"/>
        <w:rPr>
          <w:rFonts w:ascii="华文仿宋" w:eastAsia="华文仿宋" w:hAnsi="华文仿宋" w:cs="仿宋_GB2312"/>
          <w:bCs/>
          <w:sz w:val="28"/>
          <w:szCs w:val="28"/>
        </w:rPr>
      </w:pPr>
      <w:r w:rsidRPr="00127F3A">
        <w:rPr>
          <w:rFonts w:ascii="华文仿宋" w:eastAsia="华文仿宋" w:hAnsi="华文仿宋" w:cs="仿宋_GB2312" w:hint="eastAsia"/>
          <w:b/>
          <w:bCs/>
          <w:sz w:val="28"/>
          <w:szCs w:val="28"/>
        </w:rPr>
        <w:t>考核成绩的认定</w:t>
      </w:r>
    </w:p>
    <w:p w:rsidR="002F3DE8" w:rsidRPr="00127F3A" w:rsidRDefault="002F3DE8" w:rsidP="004F6E49">
      <w:pPr>
        <w:spacing w:line="520" w:lineRule="exact"/>
        <w:rPr>
          <w:rFonts w:ascii="华文仿宋" w:eastAsia="华文仿宋" w:hAnsi="华文仿宋" w:cs="仿宋_GB2312"/>
          <w:sz w:val="28"/>
          <w:szCs w:val="28"/>
        </w:rPr>
      </w:pPr>
      <w:r w:rsidRPr="00127F3A">
        <w:rPr>
          <w:rFonts w:ascii="华文仿宋" w:eastAsia="华文仿宋" w:hAnsi="华文仿宋" w:cs="仿宋_GB2312" w:hint="eastAsia"/>
          <w:sz w:val="28"/>
          <w:szCs w:val="28"/>
        </w:rPr>
        <w:t xml:space="preserve">    由年度考核领导小组集体讨论、审定后，达成统一意见，医学院毕教委盖章。所有考核材料均应由相关职能部门统一存档。</w:t>
      </w:r>
    </w:p>
    <w:p w:rsidR="002F3DE8" w:rsidRPr="00127F3A" w:rsidRDefault="004F6E49" w:rsidP="004F6E49">
      <w:pPr>
        <w:numPr>
          <w:ilvl w:val="0"/>
          <w:numId w:val="1"/>
        </w:numPr>
        <w:spacing w:line="520" w:lineRule="exact"/>
        <w:rPr>
          <w:rFonts w:ascii="华文仿宋" w:eastAsia="华文仿宋" w:hAnsi="华文仿宋" w:cs="仿宋_GB2312"/>
          <w:b/>
          <w:bCs/>
          <w:sz w:val="28"/>
          <w:szCs w:val="28"/>
        </w:rPr>
      </w:pPr>
      <w:r>
        <w:rPr>
          <w:rFonts w:ascii="华文仿宋" w:eastAsia="华文仿宋" w:hAnsi="华文仿宋" w:cs="仿宋_GB2312" w:hint="eastAsia"/>
          <w:b/>
          <w:bCs/>
          <w:sz w:val="28"/>
          <w:szCs w:val="28"/>
        </w:rPr>
        <w:t>参考书目</w:t>
      </w:r>
    </w:p>
    <w:p w:rsidR="00C27864" w:rsidRPr="00127F3A" w:rsidRDefault="00C27864" w:rsidP="004F6E49">
      <w:pPr>
        <w:numPr>
          <w:ilvl w:val="0"/>
          <w:numId w:val="4"/>
        </w:numPr>
        <w:spacing w:line="520" w:lineRule="exact"/>
        <w:rPr>
          <w:rFonts w:ascii="华文仿宋" w:eastAsia="华文仿宋" w:hAnsi="华文仿宋" w:cs="仿宋_GB2312"/>
          <w:bCs/>
          <w:sz w:val="28"/>
          <w:szCs w:val="28"/>
        </w:rPr>
      </w:pPr>
      <w:r w:rsidRPr="00127F3A">
        <w:rPr>
          <w:rFonts w:ascii="华文仿宋" w:eastAsia="华文仿宋" w:hAnsi="华文仿宋" w:cs="仿宋_GB2312" w:hint="eastAsia"/>
          <w:bCs/>
          <w:sz w:val="28"/>
          <w:szCs w:val="28"/>
        </w:rPr>
        <w:t>中医药类专业新世纪十二五规划教材 《中医内科学》</w:t>
      </w:r>
      <w:r w:rsidR="00127F3A">
        <w:rPr>
          <w:rFonts w:ascii="华文仿宋" w:eastAsia="华文仿宋" w:hAnsi="华文仿宋" w:cs="仿宋_GB2312" w:hint="eastAsia"/>
          <w:bCs/>
          <w:sz w:val="28"/>
          <w:szCs w:val="28"/>
        </w:rPr>
        <w:t>（</w:t>
      </w:r>
      <w:r w:rsidRPr="00127F3A">
        <w:rPr>
          <w:rFonts w:ascii="华文仿宋" w:eastAsia="华文仿宋" w:hAnsi="华文仿宋" w:cs="仿宋_GB2312" w:hint="eastAsia"/>
          <w:bCs/>
          <w:sz w:val="28"/>
          <w:szCs w:val="28"/>
        </w:rPr>
        <w:t>第2版</w:t>
      </w:r>
      <w:r w:rsidR="00127F3A">
        <w:rPr>
          <w:rFonts w:ascii="华文仿宋" w:eastAsia="华文仿宋" w:hAnsi="华文仿宋" w:cs="仿宋_GB2312" w:hint="eastAsia"/>
          <w:bCs/>
          <w:sz w:val="28"/>
          <w:szCs w:val="28"/>
        </w:rPr>
        <w:t>）</w:t>
      </w:r>
      <w:r w:rsidR="00D71455" w:rsidRPr="00127F3A">
        <w:rPr>
          <w:rFonts w:ascii="华文仿宋" w:eastAsia="华文仿宋" w:hAnsi="华文仿宋" w:cs="仿宋_GB2312" w:hint="eastAsia"/>
          <w:bCs/>
          <w:sz w:val="28"/>
          <w:szCs w:val="28"/>
        </w:rPr>
        <w:t>，</w:t>
      </w:r>
      <w:r w:rsidR="006416DC" w:rsidRPr="00127F3A">
        <w:rPr>
          <w:rFonts w:ascii="华文仿宋" w:eastAsia="华文仿宋" w:hAnsi="华文仿宋" w:cs="仿宋_GB2312" w:hint="eastAsia"/>
          <w:bCs/>
          <w:sz w:val="28"/>
          <w:szCs w:val="28"/>
        </w:rPr>
        <w:t>周仲瑛</w:t>
      </w:r>
      <w:r w:rsidR="006416DC">
        <w:rPr>
          <w:rFonts w:ascii="华文仿宋" w:eastAsia="华文仿宋" w:hAnsi="华文仿宋" w:cs="仿宋_GB2312" w:hint="eastAsia"/>
          <w:bCs/>
          <w:sz w:val="28"/>
          <w:szCs w:val="28"/>
        </w:rPr>
        <w:t>主编，</w:t>
      </w:r>
      <w:r w:rsidR="00D71455" w:rsidRPr="00127F3A">
        <w:rPr>
          <w:rFonts w:ascii="华文仿宋" w:eastAsia="华文仿宋" w:hAnsi="华文仿宋" w:cs="仿宋_GB2312" w:hint="eastAsia"/>
          <w:bCs/>
          <w:sz w:val="28"/>
          <w:szCs w:val="28"/>
        </w:rPr>
        <w:t>中国中医药出版社</w:t>
      </w:r>
    </w:p>
    <w:p w:rsidR="00C27864" w:rsidRPr="00127F3A" w:rsidRDefault="00C27864" w:rsidP="004F6E49">
      <w:pPr>
        <w:numPr>
          <w:ilvl w:val="0"/>
          <w:numId w:val="4"/>
        </w:numPr>
        <w:spacing w:line="520" w:lineRule="exact"/>
        <w:rPr>
          <w:rFonts w:ascii="华文仿宋" w:eastAsia="华文仿宋" w:hAnsi="华文仿宋" w:cs="仿宋_GB2312"/>
          <w:bCs/>
          <w:sz w:val="28"/>
          <w:szCs w:val="28"/>
        </w:rPr>
      </w:pPr>
      <w:r w:rsidRPr="00127F3A">
        <w:rPr>
          <w:rFonts w:ascii="华文仿宋" w:eastAsia="华文仿宋" w:hAnsi="华文仿宋" w:cs="仿宋_GB2312" w:hint="eastAsia"/>
          <w:bCs/>
          <w:sz w:val="28"/>
          <w:szCs w:val="28"/>
        </w:rPr>
        <w:t>普通高等教育“十二五”国家级规划教材</w:t>
      </w:r>
      <w:r w:rsidR="00127F3A">
        <w:rPr>
          <w:rFonts w:ascii="华文仿宋" w:eastAsia="华文仿宋" w:hAnsi="华文仿宋" w:cs="仿宋_GB2312" w:hint="eastAsia"/>
          <w:bCs/>
          <w:sz w:val="28"/>
          <w:szCs w:val="28"/>
        </w:rPr>
        <w:t xml:space="preserve"> </w:t>
      </w:r>
      <w:r w:rsidRPr="00127F3A">
        <w:rPr>
          <w:rFonts w:ascii="华文仿宋" w:eastAsia="华文仿宋" w:hAnsi="华文仿宋" w:cs="仿宋_GB2312" w:hint="eastAsia"/>
          <w:bCs/>
          <w:sz w:val="28"/>
          <w:szCs w:val="28"/>
        </w:rPr>
        <w:t>《中医内科学》</w:t>
      </w:r>
      <w:r w:rsidR="00127F3A">
        <w:rPr>
          <w:rFonts w:ascii="华文仿宋" w:eastAsia="华文仿宋" w:hAnsi="华文仿宋" w:cs="仿宋_GB2312" w:hint="eastAsia"/>
          <w:bCs/>
          <w:sz w:val="28"/>
          <w:szCs w:val="28"/>
        </w:rPr>
        <w:t>（</w:t>
      </w:r>
      <w:r w:rsidRPr="00127F3A">
        <w:rPr>
          <w:rFonts w:ascii="华文仿宋" w:eastAsia="华文仿宋" w:hAnsi="华文仿宋" w:cs="仿宋_GB2312" w:hint="eastAsia"/>
          <w:bCs/>
          <w:sz w:val="28"/>
          <w:szCs w:val="28"/>
        </w:rPr>
        <w:t>第2版</w:t>
      </w:r>
      <w:r w:rsidR="00127F3A">
        <w:rPr>
          <w:rFonts w:ascii="华文仿宋" w:eastAsia="华文仿宋" w:hAnsi="华文仿宋" w:cs="仿宋_GB2312" w:hint="eastAsia"/>
          <w:bCs/>
          <w:sz w:val="28"/>
          <w:szCs w:val="28"/>
        </w:rPr>
        <w:t>）</w:t>
      </w:r>
      <w:r w:rsidR="00D71455" w:rsidRPr="00127F3A">
        <w:rPr>
          <w:rFonts w:ascii="华文仿宋" w:eastAsia="华文仿宋" w:hAnsi="华文仿宋" w:cs="仿宋_GB2312" w:hint="eastAsia"/>
          <w:bCs/>
          <w:sz w:val="28"/>
          <w:szCs w:val="28"/>
        </w:rPr>
        <w:t>，</w:t>
      </w:r>
      <w:r w:rsidR="006416DC" w:rsidRPr="00127F3A">
        <w:rPr>
          <w:rFonts w:ascii="华文仿宋" w:eastAsia="华文仿宋" w:hAnsi="华文仿宋" w:cs="仿宋_GB2312" w:hint="eastAsia"/>
          <w:bCs/>
          <w:sz w:val="28"/>
          <w:szCs w:val="28"/>
        </w:rPr>
        <w:t>陈湘君</w:t>
      </w:r>
      <w:r w:rsidR="006416DC">
        <w:rPr>
          <w:rFonts w:ascii="华文仿宋" w:eastAsia="华文仿宋" w:hAnsi="华文仿宋" w:cs="仿宋_GB2312" w:hint="eastAsia"/>
          <w:bCs/>
          <w:sz w:val="28"/>
          <w:szCs w:val="28"/>
        </w:rPr>
        <w:t>主编，</w:t>
      </w:r>
      <w:r w:rsidR="00D71455" w:rsidRPr="00127F3A">
        <w:rPr>
          <w:rFonts w:ascii="华文仿宋" w:eastAsia="华文仿宋" w:hAnsi="华文仿宋" w:cs="仿宋_GB2312" w:hint="eastAsia"/>
          <w:bCs/>
          <w:sz w:val="28"/>
          <w:szCs w:val="28"/>
        </w:rPr>
        <w:t>上海科技出版社</w:t>
      </w:r>
    </w:p>
    <w:p w:rsidR="00C27864" w:rsidRPr="00127F3A" w:rsidRDefault="006416DC" w:rsidP="004F6E49">
      <w:pPr>
        <w:numPr>
          <w:ilvl w:val="0"/>
          <w:numId w:val="4"/>
        </w:numPr>
        <w:spacing w:line="520" w:lineRule="exact"/>
        <w:rPr>
          <w:rFonts w:ascii="华文仿宋" w:eastAsia="华文仿宋" w:hAnsi="华文仿宋" w:cs="仿宋_GB2312"/>
          <w:bCs/>
          <w:sz w:val="28"/>
          <w:szCs w:val="28"/>
        </w:rPr>
      </w:pPr>
      <w:r>
        <w:rPr>
          <w:rFonts w:ascii="华文仿宋" w:eastAsia="华文仿宋" w:hAnsi="华文仿宋" w:cs="仿宋_GB2312" w:hint="eastAsia"/>
          <w:bCs/>
          <w:sz w:val="28"/>
          <w:szCs w:val="28"/>
        </w:rPr>
        <w:t>全国中医药行业高等教育“十二五”规划教材《内科学》，倪伟主编</w:t>
      </w:r>
      <w:r w:rsidR="00D71455" w:rsidRPr="00127F3A">
        <w:rPr>
          <w:rFonts w:ascii="华文仿宋" w:eastAsia="华文仿宋" w:hAnsi="华文仿宋" w:cs="仿宋_GB2312" w:hint="eastAsia"/>
          <w:bCs/>
          <w:sz w:val="28"/>
          <w:szCs w:val="28"/>
        </w:rPr>
        <w:t>，中国中医药出版社</w:t>
      </w:r>
    </w:p>
    <w:p w:rsidR="00D71455" w:rsidRPr="00127F3A" w:rsidRDefault="00D71455" w:rsidP="004F6E49">
      <w:pPr>
        <w:numPr>
          <w:ilvl w:val="0"/>
          <w:numId w:val="4"/>
        </w:numPr>
        <w:spacing w:line="520" w:lineRule="exact"/>
        <w:rPr>
          <w:rFonts w:ascii="华文仿宋" w:eastAsia="华文仿宋" w:hAnsi="华文仿宋" w:cs="仿宋_GB2312"/>
          <w:sz w:val="28"/>
          <w:szCs w:val="28"/>
        </w:rPr>
      </w:pPr>
      <w:r w:rsidRPr="00127F3A">
        <w:rPr>
          <w:rFonts w:ascii="华文仿宋" w:eastAsia="华文仿宋" w:hAnsi="华文仿宋" w:cs="仿宋_GB2312" w:hint="eastAsia"/>
          <w:sz w:val="28"/>
          <w:szCs w:val="28"/>
        </w:rPr>
        <w:t>中医住院医师规范化培训指导丛书</w:t>
      </w:r>
      <w:r w:rsidR="002F3DE8" w:rsidRPr="00127F3A">
        <w:rPr>
          <w:rFonts w:ascii="华文仿宋" w:eastAsia="华文仿宋" w:hAnsi="华文仿宋" w:cs="仿宋_GB2312" w:hint="eastAsia"/>
          <w:sz w:val="28"/>
          <w:szCs w:val="28"/>
        </w:rPr>
        <w:t>《中医</w:t>
      </w:r>
      <w:r w:rsidR="00C27864" w:rsidRPr="00127F3A">
        <w:rPr>
          <w:rFonts w:ascii="华文仿宋" w:eastAsia="华文仿宋" w:hAnsi="华文仿宋" w:cs="仿宋_GB2312" w:hint="eastAsia"/>
          <w:sz w:val="28"/>
          <w:szCs w:val="28"/>
        </w:rPr>
        <w:t>内科应知应会手册</w:t>
      </w:r>
      <w:r w:rsidR="006416DC">
        <w:rPr>
          <w:rFonts w:ascii="华文仿宋" w:eastAsia="华文仿宋" w:hAnsi="华文仿宋" w:cs="仿宋_GB2312" w:hint="eastAsia"/>
          <w:sz w:val="28"/>
          <w:szCs w:val="28"/>
        </w:rPr>
        <w:t>》，</w:t>
      </w:r>
      <w:r w:rsidR="00C27864" w:rsidRPr="00127F3A">
        <w:rPr>
          <w:rFonts w:ascii="华文仿宋" w:eastAsia="华文仿宋" w:hAnsi="华文仿宋" w:cs="仿宋_GB2312" w:hint="eastAsia"/>
          <w:sz w:val="28"/>
          <w:szCs w:val="28"/>
        </w:rPr>
        <w:t>苏励</w:t>
      </w:r>
      <w:r w:rsidR="002F3DE8" w:rsidRPr="00127F3A">
        <w:rPr>
          <w:rFonts w:ascii="华文仿宋" w:eastAsia="华文仿宋" w:hAnsi="华文仿宋" w:cs="仿宋_GB2312" w:hint="eastAsia"/>
          <w:sz w:val="28"/>
          <w:szCs w:val="28"/>
        </w:rPr>
        <w:t>、</w:t>
      </w:r>
      <w:r w:rsidR="00C27864" w:rsidRPr="00127F3A">
        <w:rPr>
          <w:rFonts w:ascii="华文仿宋" w:eastAsia="华文仿宋" w:hAnsi="华文仿宋" w:cs="仿宋_GB2312" w:hint="eastAsia"/>
          <w:sz w:val="28"/>
          <w:szCs w:val="28"/>
        </w:rPr>
        <w:t>余小萍</w:t>
      </w:r>
      <w:r w:rsidR="006416DC">
        <w:rPr>
          <w:rFonts w:ascii="华文仿宋" w:eastAsia="华文仿宋" w:hAnsi="华文仿宋" w:cs="仿宋_GB2312" w:hint="eastAsia"/>
          <w:sz w:val="28"/>
          <w:szCs w:val="28"/>
        </w:rPr>
        <w:t>主编</w:t>
      </w:r>
      <w:r w:rsidR="002F3DE8" w:rsidRPr="00127F3A">
        <w:rPr>
          <w:rFonts w:ascii="华文仿宋" w:eastAsia="华文仿宋" w:hAnsi="华文仿宋" w:cs="仿宋_GB2312" w:hint="eastAsia"/>
          <w:sz w:val="28"/>
          <w:szCs w:val="28"/>
        </w:rPr>
        <w:t>，</w:t>
      </w:r>
      <w:r w:rsidR="00C27864" w:rsidRPr="00127F3A">
        <w:rPr>
          <w:rFonts w:ascii="华文仿宋" w:eastAsia="华文仿宋" w:hAnsi="华文仿宋" w:cs="仿宋_GB2312" w:hint="eastAsia"/>
          <w:sz w:val="28"/>
          <w:szCs w:val="28"/>
        </w:rPr>
        <w:t>上海浦江教育</w:t>
      </w:r>
      <w:hyperlink r:id="rId7" w:history="1"/>
      <w:r w:rsidR="002F3DE8" w:rsidRPr="00127F3A">
        <w:rPr>
          <w:rFonts w:ascii="华文仿宋" w:eastAsia="华文仿宋" w:hAnsi="华文仿宋" w:cs="仿宋_GB2312" w:hint="eastAsia"/>
          <w:sz w:val="28"/>
          <w:szCs w:val="28"/>
        </w:rPr>
        <w:t>出版社</w:t>
      </w:r>
    </w:p>
    <w:p w:rsidR="002F3DE8" w:rsidRDefault="00C563A3" w:rsidP="004F6E49">
      <w:pPr>
        <w:numPr>
          <w:ilvl w:val="0"/>
          <w:numId w:val="4"/>
        </w:numPr>
        <w:spacing w:line="520" w:lineRule="exact"/>
        <w:rPr>
          <w:rFonts w:ascii="华文仿宋" w:eastAsia="华文仿宋" w:hAnsi="华文仿宋" w:cs="仿宋_GB2312"/>
          <w:sz w:val="28"/>
          <w:szCs w:val="28"/>
        </w:rPr>
      </w:pPr>
      <w:r w:rsidRPr="00127F3A">
        <w:rPr>
          <w:rFonts w:ascii="华文仿宋" w:eastAsia="华文仿宋" w:hAnsi="华文仿宋" w:cs="仿宋_GB2312" w:hint="eastAsia"/>
          <w:sz w:val="28"/>
          <w:szCs w:val="28"/>
        </w:rPr>
        <w:t>行业诊疗规范或指南</w:t>
      </w:r>
    </w:p>
    <w:p w:rsidR="004F6E49" w:rsidRPr="00127F3A" w:rsidRDefault="004F6E49" w:rsidP="004F6E49">
      <w:pPr>
        <w:spacing w:line="520" w:lineRule="exact"/>
        <w:ind w:left="420"/>
        <w:rPr>
          <w:rFonts w:ascii="华文仿宋" w:eastAsia="华文仿宋" w:hAnsi="华文仿宋" w:cs="仿宋_GB2312"/>
          <w:sz w:val="28"/>
          <w:szCs w:val="28"/>
        </w:rPr>
      </w:pPr>
    </w:p>
    <w:p w:rsidR="002F3DE8" w:rsidRPr="00127F3A" w:rsidRDefault="002F3DE8" w:rsidP="004F6E49">
      <w:pPr>
        <w:spacing w:line="520" w:lineRule="exact"/>
        <w:jc w:val="center"/>
        <w:rPr>
          <w:rFonts w:ascii="华文仿宋" w:eastAsia="华文仿宋" w:hAnsi="华文仿宋" w:cs="仿宋_GB2312"/>
          <w:b/>
          <w:bCs/>
          <w:sz w:val="32"/>
          <w:szCs w:val="32"/>
        </w:rPr>
      </w:pPr>
      <w:r w:rsidRPr="00127F3A">
        <w:rPr>
          <w:rFonts w:ascii="华文仿宋" w:eastAsia="华文仿宋" w:hAnsi="华文仿宋" w:cs="仿宋_GB2312" w:hint="eastAsia"/>
          <w:b/>
          <w:bCs/>
          <w:sz w:val="32"/>
          <w:szCs w:val="32"/>
        </w:rPr>
        <w:t>第一年年度考核（总分100分）</w:t>
      </w:r>
    </w:p>
    <w:p w:rsidR="002F3DE8" w:rsidRPr="00127F3A" w:rsidRDefault="002F3DE8" w:rsidP="004F6E49">
      <w:pPr>
        <w:spacing w:line="520" w:lineRule="exact"/>
        <w:rPr>
          <w:rFonts w:ascii="华文仿宋" w:eastAsia="华文仿宋" w:hAnsi="华文仿宋" w:cs="仿宋_GB2312"/>
          <w:b/>
          <w:bCs/>
          <w:sz w:val="28"/>
          <w:szCs w:val="28"/>
        </w:rPr>
      </w:pPr>
      <w:r w:rsidRPr="00127F3A">
        <w:rPr>
          <w:rFonts w:ascii="华文仿宋" w:eastAsia="华文仿宋" w:hAnsi="华文仿宋" w:cs="仿宋_GB2312" w:hint="eastAsia"/>
          <w:b/>
          <w:bCs/>
          <w:sz w:val="28"/>
          <w:szCs w:val="28"/>
        </w:rPr>
        <w:t>（一）医师职业道德考核与出勤情况（10%）</w:t>
      </w:r>
    </w:p>
    <w:p w:rsidR="002F3DE8" w:rsidRPr="00127F3A" w:rsidRDefault="002F3DE8" w:rsidP="004F6E49">
      <w:pPr>
        <w:spacing w:line="520" w:lineRule="exact"/>
        <w:rPr>
          <w:rFonts w:ascii="华文仿宋" w:eastAsia="华文仿宋" w:hAnsi="华文仿宋" w:cs="仿宋_GB2312"/>
          <w:sz w:val="28"/>
          <w:szCs w:val="28"/>
        </w:rPr>
      </w:pPr>
      <w:r w:rsidRPr="00127F3A">
        <w:rPr>
          <w:rFonts w:ascii="华文仿宋" w:eastAsia="华文仿宋" w:hAnsi="华文仿宋" w:cs="仿宋_GB2312" w:hint="eastAsia"/>
          <w:sz w:val="28"/>
          <w:szCs w:val="28"/>
        </w:rPr>
        <w:t xml:space="preserve">    考核方式：由各培训医院和基地负责考核。</w:t>
      </w:r>
    </w:p>
    <w:p w:rsidR="002F3DE8" w:rsidRPr="00127F3A" w:rsidRDefault="002F3DE8" w:rsidP="004F6E49">
      <w:pPr>
        <w:spacing w:line="520" w:lineRule="exact"/>
        <w:rPr>
          <w:rFonts w:ascii="华文仿宋" w:eastAsia="华文仿宋" w:hAnsi="华文仿宋" w:cs="仿宋_GB2312"/>
          <w:b/>
          <w:bCs/>
          <w:sz w:val="28"/>
          <w:szCs w:val="28"/>
        </w:rPr>
      </w:pPr>
      <w:r w:rsidRPr="00127F3A">
        <w:rPr>
          <w:rFonts w:ascii="华文仿宋" w:eastAsia="华文仿宋" w:hAnsi="华文仿宋" w:cs="仿宋_GB2312" w:hint="eastAsia"/>
          <w:b/>
          <w:bCs/>
          <w:sz w:val="28"/>
          <w:szCs w:val="28"/>
        </w:rPr>
        <w:t>（二）临床实践培训指标（30%）</w:t>
      </w:r>
    </w:p>
    <w:p w:rsidR="002F3DE8" w:rsidRPr="00127F3A" w:rsidRDefault="002F3DE8" w:rsidP="004F6E49">
      <w:pPr>
        <w:spacing w:line="520" w:lineRule="exact"/>
        <w:rPr>
          <w:rFonts w:ascii="华文仿宋" w:eastAsia="华文仿宋" w:hAnsi="华文仿宋" w:cs="仿宋_GB2312"/>
          <w:sz w:val="28"/>
          <w:szCs w:val="28"/>
        </w:rPr>
      </w:pPr>
      <w:r w:rsidRPr="00127F3A">
        <w:rPr>
          <w:rFonts w:ascii="华文仿宋" w:eastAsia="华文仿宋" w:hAnsi="华文仿宋" w:cs="仿宋_GB2312" w:hint="eastAsia"/>
          <w:sz w:val="28"/>
          <w:szCs w:val="28"/>
        </w:rPr>
        <w:t>1、病种和病例数及技能操作例数（15%）</w:t>
      </w:r>
    </w:p>
    <w:p w:rsidR="002F3DE8" w:rsidRPr="00127F3A" w:rsidRDefault="002F3DE8" w:rsidP="004F6E49">
      <w:pPr>
        <w:spacing w:line="520" w:lineRule="exact"/>
        <w:rPr>
          <w:rFonts w:ascii="华文仿宋" w:eastAsia="华文仿宋" w:hAnsi="华文仿宋" w:cs="仿宋_GB2312"/>
          <w:sz w:val="28"/>
          <w:szCs w:val="28"/>
        </w:rPr>
      </w:pPr>
      <w:r w:rsidRPr="00127F3A">
        <w:rPr>
          <w:rFonts w:ascii="华文仿宋" w:eastAsia="华文仿宋" w:hAnsi="华文仿宋" w:cs="仿宋_GB2312" w:hint="eastAsia"/>
          <w:sz w:val="28"/>
          <w:szCs w:val="28"/>
        </w:rPr>
        <w:t xml:space="preserve">    考核方式：基地自审、培训医院组织专家抽查《专科医师规范化培训登记手册》。</w:t>
      </w:r>
    </w:p>
    <w:p w:rsidR="002F3DE8" w:rsidRPr="00127F3A" w:rsidRDefault="002F3DE8" w:rsidP="004F6E49">
      <w:pPr>
        <w:spacing w:line="520" w:lineRule="exact"/>
        <w:rPr>
          <w:rFonts w:ascii="华文仿宋" w:eastAsia="华文仿宋" w:hAnsi="华文仿宋" w:cs="仿宋_GB2312"/>
          <w:sz w:val="28"/>
          <w:szCs w:val="28"/>
        </w:rPr>
      </w:pPr>
      <w:r w:rsidRPr="00127F3A">
        <w:rPr>
          <w:rFonts w:ascii="华文仿宋" w:eastAsia="华文仿宋" w:hAnsi="华文仿宋" w:cs="仿宋_GB2312" w:hint="eastAsia"/>
          <w:sz w:val="28"/>
          <w:szCs w:val="28"/>
        </w:rPr>
        <w:t>2、上交书面材料（15%）  修改住院医师大病历3份，疑难、危重或死亡病人抢救记录3份，临床技能操作记录3份（培训细则中要求掌握的内容）。</w:t>
      </w:r>
      <w:r w:rsidRPr="00127F3A">
        <w:rPr>
          <w:rFonts w:ascii="华文仿宋" w:eastAsia="华文仿宋" w:hAnsi="华文仿宋" w:cs="仿宋_GB2312" w:hint="eastAsia"/>
          <w:sz w:val="28"/>
          <w:szCs w:val="28"/>
        </w:rPr>
        <w:br/>
        <w:t xml:space="preserve">    考核方式：由医学院毕教委组织专家评判。</w:t>
      </w:r>
    </w:p>
    <w:p w:rsidR="002F3DE8" w:rsidRPr="00127F3A" w:rsidRDefault="002F3DE8" w:rsidP="004F6E49">
      <w:pPr>
        <w:spacing w:line="520" w:lineRule="exact"/>
        <w:rPr>
          <w:rFonts w:ascii="华文仿宋" w:eastAsia="华文仿宋" w:hAnsi="华文仿宋" w:cs="仿宋_GB2312"/>
          <w:b/>
          <w:bCs/>
          <w:sz w:val="28"/>
          <w:szCs w:val="28"/>
        </w:rPr>
      </w:pPr>
      <w:r w:rsidRPr="00127F3A">
        <w:rPr>
          <w:rFonts w:ascii="华文仿宋" w:eastAsia="华文仿宋" w:hAnsi="华文仿宋" w:cs="仿宋_GB2312" w:hint="eastAsia"/>
          <w:b/>
          <w:bCs/>
          <w:sz w:val="28"/>
          <w:szCs w:val="28"/>
        </w:rPr>
        <w:t>（三）临床综合能力测评（45%）</w:t>
      </w:r>
    </w:p>
    <w:p w:rsidR="002F3DE8" w:rsidRPr="00127F3A" w:rsidRDefault="002F3DE8" w:rsidP="004F6E49">
      <w:pPr>
        <w:spacing w:line="520" w:lineRule="exact"/>
        <w:rPr>
          <w:rFonts w:ascii="华文仿宋" w:eastAsia="华文仿宋" w:hAnsi="华文仿宋" w:cs="仿宋_GB2312"/>
          <w:sz w:val="28"/>
          <w:szCs w:val="28"/>
        </w:rPr>
      </w:pPr>
      <w:r w:rsidRPr="00127F3A">
        <w:rPr>
          <w:rFonts w:ascii="华文仿宋" w:eastAsia="华文仿宋" w:hAnsi="华文仿宋" w:cs="仿宋_GB2312" w:hint="eastAsia"/>
          <w:sz w:val="28"/>
          <w:szCs w:val="28"/>
        </w:rPr>
        <w:t xml:space="preserve">    </w:t>
      </w:r>
      <w:r w:rsidRPr="00127F3A">
        <w:rPr>
          <w:rFonts w:ascii="华文仿宋" w:eastAsia="华文仿宋" w:hAnsi="华文仿宋" w:cs="仿宋_GB2312" w:hint="eastAsia"/>
          <w:b/>
          <w:sz w:val="28"/>
          <w:szCs w:val="28"/>
        </w:rPr>
        <w:t>专科基础理论和临床专业知识</w:t>
      </w:r>
      <w:r w:rsidRPr="00127F3A">
        <w:rPr>
          <w:rFonts w:ascii="华文仿宋" w:eastAsia="华文仿宋" w:hAnsi="华文仿宋" w:cs="仿宋_GB2312" w:hint="eastAsia"/>
          <w:sz w:val="28"/>
          <w:szCs w:val="28"/>
        </w:rPr>
        <w:t>（100分）</w:t>
      </w:r>
    </w:p>
    <w:p w:rsidR="002F3DE8" w:rsidRPr="00127F3A" w:rsidRDefault="002F3DE8" w:rsidP="004F6E49">
      <w:pPr>
        <w:spacing w:line="520" w:lineRule="exact"/>
        <w:rPr>
          <w:rFonts w:ascii="华文仿宋" w:eastAsia="华文仿宋" w:hAnsi="华文仿宋" w:cs="仿宋_GB2312"/>
          <w:sz w:val="28"/>
          <w:szCs w:val="28"/>
        </w:rPr>
      </w:pPr>
      <w:r w:rsidRPr="00127F3A">
        <w:rPr>
          <w:rFonts w:ascii="华文仿宋" w:eastAsia="华文仿宋" w:hAnsi="华文仿宋" w:cs="仿宋_GB2312" w:hint="eastAsia"/>
          <w:b/>
          <w:bCs/>
          <w:sz w:val="28"/>
          <w:szCs w:val="28"/>
        </w:rPr>
        <w:t>卷一</w:t>
      </w:r>
      <w:r w:rsidRPr="00127F3A">
        <w:rPr>
          <w:rFonts w:ascii="华文仿宋" w:eastAsia="华文仿宋" w:hAnsi="华文仿宋" w:cs="仿宋_GB2312" w:hint="eastAsia"/>
          <w:sz w:val="28"/>
          <w:szCs w:val="28"/>
        </w:rPr>
        <w:t>（80分）：A2、A3、A4型题</w:t>
      </w:r>
    </w:p>
    <w:p w:rsidR="002F3DE8" w:rsidRPr="00127F3A" w:rsidRDefault="002F3DE8" w:rsidP="004F6E49">
      <w:pPr>
        <w:spacing w:line="520" w:lineRule="exact"/>
        <w:rPr>
          <w:rFonts w:ascii="华文仿宋" w:eastAsia="华文仿宋" w:hAnsi="华文仿宋" w:cs="仿宋_GB2312"/>
          <w:sz w:val="28"/>
          <w:szCs w:val="28"/>
        </w:rPr>
      </w:pPr>
      <w:r w:rsidRPr="00127F3A">
        <w:rPr>
          <w:rFonts w:ascii="华文仿宋" w:eastAsia="华文仿宋" w:hAnsi="华文仿宋" w:cs="仿宋_GB2312" w:hint="eastAsia"/>
          <w:sz w:val="28"/>
          <w:szCs w:val="28"/>
        </w:rPr>
        <w:t xml:space="preserve">    1）</w:t>
      </w:r>
      <w:r w:rsidR="00FC4270" w:rsidRPr="00127F3A">
        <w:rPr>
          <w:rFonts w:ascii="华文仿宋" w:eastAsia="华文仿宋" w:hAnsi="华文仿宋" w:cs="仿宋_GB2312" w:hint="eastAsia"/>
          <w:sz w:val="28"/>
          <w:szCs w:val="28"/>
        </w:rPr>
        <w:t>范围</w:t>
      </w:r>
      <w:r w:rsidR="00D71455" w:rsidRPr="00127F3A">
        <w:rPr>
          <w:rFonts w:ascii="华文仿宋" w:eastAsia="华文仿宋" w:hAnsi="华文仿宋" w:cs="仿宋_GB2312" w:hint="eastAsia"/>
          <w:sz w:val="28"/>
          <w:szCs w:val="28"/>
        </w:rPr>
        <w:t>涵盖</w:t>
      </w:r>
      <w:r w:rsidR="00C77255" w:rsidRPr="00127F3A">
        <w:rPr>
          <w:rFonts w:ascii="华文仿宋" w:eastAsia="华文仿宋" w:hAnsi="华文仿宋" w:cs="仿宋_GB2312" w:hint="eastAsia"/>
          <w:sz w:val="28"/>
          <w:szCs w:val="28"/>
        </w:rPr>
        <w:t>呼吸、心血管、消化（肝胆）、风湿、神经、内分泌、肾病、血液、急诊、肿瘤。</w:t>
      </w:r>
    </w:p>
    <w:p w:rsidR="002F3DE8" w:rsidRPr="00127F3A" w:rsidRDefault="002F3DE8" w:rsidP="004F6E49">
      <w:pPr>
        <w:spacing w:line="520" w:lineRule="exact"/>
        <w:rPr>
          <w:rFonts w:ascii="华文仿宋" w:eastAsia="华文仿宋" w:hAnsi="华文仿宋" w:cs="仿宋_GB2312"/>
          <w:sz w:val="28"/>
          <w:szCs w:val="28"/>
        </w:rPr>
      </w:pPr>
      <w:r w:rsidRPr="00127F3A">
        <w:rPr>
          <w:rFonts w:ascii="华文仿宋" w:eastAsia="华文仿宋" w:hAnsi="华文仿宋" w:cs="仿宋_GB2312" w:hint="eastAsia"/>
          <w:sz w:val="28"/>
          <w:szCs w:val="28"/>
        </w:rPr>
        <w:t xml:space="preserve">    2）</w:t>
      </w:r>
      <w:r w:rsidR="00C77255" w:rsidRPr="00127F3A">
        <w:rPr>
          <w:rFonts w:ascii="华文仿宋" w:eastAsia="华文仿宋" w:hAnsi="华文仿宋" w:cs="仿宋_GB2312" w:hint="eastAsia"/>
          <w:sz w:val="28"/>
          <w:szCs w:val="28"/>
        </w:rPr>
        <w:t>内</w:t>
      </w:r>
      <w:r w:rsidR="00D71455" w:rsidRPr="00127F3A">
        <w:rPr>
          <w:rFonts w:ascii="华文仿宋" w:eastAsia="华文仿宋" w:hAnsi="华文仿宋" w:cs="仿宋_GB2312" w:hint="eastAsia"/>
          <w:sz w:val="28"/>
          <w:szCs w:val="28"/>
        </w:rPr>
        <w:t>科</w:t>
      </w:r>
      <w:r w:rsidR="00C77255" w:rsidRPr="00127F3A">
        <w:rPr>
          <w:rFonts w:ascii="华文仿宋" w:eastAsia="华文仿宋" w:hAnsi="华文仿宋" w:cs="仿宋_GB2312" w:hint="eastAsia"/>
          <w:sz w:val="28"/>
          <w:szCs w:val="28"/>
        </w:rPr>
        <w:t>常见病症的</w:t>
      </w:r>
      <w:r w:rsidR="00D71455" w:rsidRPr="00127F3A">
        <w:rPr>
          <w:rFonts w:ascii="华文仿宋" w:eastAsia="华文仿宋" w:hAnsi="华文仿宋" w:cs="仿宋_GB2312" w:hint="eastAsia"/>
          <w:sz w:val="28"/>
          <w:szCs w:val="28"/>
        </w:rPr>
        <w:t>基础理论</w:t>
      </w:r>
    </w:p>
    <w:p w:rsidR="00C77255" w:rsidRPr="00127F3A" w:rsidRDefault="002F3DE8" w:rsidP="004F6E49">
      <w:pPr>
        <w:spacing w:line="520" w:lineRule="exact"/>
        <w:ind w:firstLine="564"/>
        <w:rPr>
          <w:rFonts w:ascii="华文仿宋" w:eastAsia="华文仿宋" w:hAnsi="华文仿宋" w:cs="仿宋_GB2312"/>
          <w:sz w:val="28"/>
          <w:szCs w:val="28"/>
        </w:rPr>
      </w:pPr>
      <w:r w:rsidRPr="00127F3A">
        <w:rPr>
          <w:rFonts w:ascii="华文仿宋" w:eastAsia="华文仿宋" w:hAnsi="华文仿宋" w:cs="仿宋_GB2312" w:hint="eastAsia"/>
          <w:sz w:val="28"/>
          <w:szCs w:val="28"/>
        </w:rPr>
        <w:t>3）</w:t>
      </w:r>
      <w:r w:rsidR="00C77255" w:rsidRPr="00127F3A">
        <w:rPr>
          <w:rFonts w:ascii="华文仿宋" w:eastAsia="华文仿宋" w:hAnsi="华文仿宋" w:cs="仿宋_GB2312" w:hint="eastAsia"/>
          <w:sz w:val="28"/>
          <w:szCs w:val="28"/>
        </w:rPr>
        <w:t>内科常见病症的诊断与鉴别诊断</w:t>
      </w:r>
    </w:p>
    <w:p w:rsidR="00C77255" w:rsidRPr="00127F3A" w:rsidRDefault="00C77255" w:rsidP="004F6E49">
      <w:pPr>
        <w:spacing w:line="520" w:lineRule="exact"/>
        <w:ind w:firstLine="564"/>
        <w:rPr>
          <w:rFonts w:ascii="华文仿宋" w:eastAsia="华文仿宋" w:hAnsi="华文仿宋" w:cs="仿宋_GB2312"/>
          <w:sz w:val="28"/>
          <w:szCs w:val="28"/>
        </w:rPr>
      </w:pPr>
      <w:r w:rsidRPr="00127F3A">
        <w:rPr>
          <w:rFonts w:ascii="华文仿宋" w:eastAsia="华文仿宋" w:hAnsi="华文仿宋" w:cs="仿宋_GB2312" w:hint="eastAsia"/>
          <w:sz w:val="28"/>
          <w:szCs w:val="28"/>
        </w:rPr>
        <w:t>4）内科常见病症的辨证论治</w:t>
      </w:r>
    </w:p>
    <w:p w:rsidR="002F3DE8" w:rsidRPr="00127F3A" w:rsidRDefault="00C77255" w:rsidP="004F6E49">
      <w:pPr>
        <w:spacing w:line="520" w:lineRule="exact"/>
        <w:ind w:firstLine="564"/>
        <w:rPr>
          <w:rFonts w:ascii="华文仿宋" w:eastAsia="华文仿宋" w:hAnsi="华文仿宋" w:cs="仿宋_GB2312"/>
          <w:sz w:val="28"/>
          <w:szCs w:val="28"/>
        </w:rPr>
      </w:pPr>
      <w:r w:rsidRPr="00127F3A">
        <w:rPr>
          <w:rFonts w:ascii="华文仿宋" w:eastAsia="华文仿宋" w:hAnsi="华文仿宋" w:cs="仿宋_GB2312" w:hint="eastAsia"/>
          <w:sz w:val="28"/>
          <w:szCs w:val="28"/>
        </w:rPr>
        <w:t>5）内科</w:t>
      </w:r>
      <w:r w:rsidR="002F3DE8" w:rsidRPr="00127F3A">
        <w:rPr>
          <w:rFonts w:ascii="华文仿宋" w:eastAsia="华文仿宋" w:hAnsi="华文仿宋" w:cs="仿宋_GB2312" w:hint="eastAsia"/>
          <w:sz w:val="28"/>
          <w:szCs w:val="28"/>
        </w:rPr>
        <w:t>常见病</w:t>
      </w:r>
      <w:r w:rsidR="00FC4270" w:rsidRPr="00127F3A">
        <w:rPr>
          <w:rFonts w:ascii="华文仿宋" w:eastAsia="华文仿宋" w:hAnsi="华文仿宋" w:cs="仿宋_GB2312" w:hint="eastAsia"/>
          <w:sz w:val="28"/>
          <w:szCs w:val="28"/>
        </w:rPr>
        <w:t>诊疗规范及指南</w:t>
      </w:r>
    </w:p>
    <w:p w:rsidR="002F3DE8" w:rsidRPr="00127F3A" w:rsidRDefault="002F3DE8" w:rsidP="004F6E49">
      <w:pPr>
        <w:spacing w:line="520" w:lineRule="exact"/>
        <w:rPr>
          <w:rFonts w:ascii="华文仿宋" w:eastAsia="华文仿宋" w:hAnsi="华文仿宋" w:cs="仿宋_GB2312"/>
          <w:sz w:val="28"/>
          <w:szCs w:val="28"/>
        </w:rPr>
      </w:pPr>
      <w:r w:rsidRPr="00127F3A">
        <w:rPr>
          <w:rFonts w:ascii="华文仿宋" w:eastAsia="华文仿宋" w:hAnsi="华文仿宋" w:cs="仿宋_GB2312" w:hint="eastAsia"/>
          <w:sz w:val="28"/>
          <w:szCs w:val="28"/>
        </w:rPr>
        <w:t xml:space="preserve">    </w:t>
      </w:r>
      <w:r w:rsidR="00C77255" w:rsidRPr="00127F3A">
        <w:rPr>
          <w:rFonts w:ascii="华文仿宋" w:eastAsia="华文仿宋" w:hAnsi="华文仿宋" w:cs="仿宋_GB2312" w:hint="eastAsia"/>
          <w:sz w:val="28"/>
          <w:szCs w:val="28"/>
        </w:rPr>
        <w:t>6</w:t>
      </w:r>
      <w:r w:rsidR="00FC4270" w:rsidRPr="00127F3A">
        <w:rPr>
          <w:rFonts w:ascii="华文仿宋" w:eastAsia="华文仿宋" w:hAnsi="华文仿宋" w:cs="仿宋_GB2312" w:hint="eastAsia"/>
          <w:sz w:val="28"/>
          <w:szCs w:val="28"/>
        </w:rPr>
        <w:t>）</w:t>
      </w:r>
      <w:r w:rsidRPr="00127F3A">
        <w:rPr>
          <w:rFonts w:ascii="华文仿宋" w:eastAsia="华文仿宋" w:hAnsi="华文仿宋" w:cs="仿宋_GB2312" w:hint="eastAsia"/>
          <w:sz w:val="28"/>
          <w:szCs w:val="28"/>
        </w:rPr>
        <w:t>病例分析</w:t>
      </w:r>
    </w:p>
    <w:p w:rsidR="002F3DE8" w:rsidRPr="00127F3A" w:rsidRDefault="002F3DE8" w:rsidP="004F6E49">
      <w:pPr>
        <w:spacing w:line="520" w:lineRule="exact"/>
        <w:rPr>
          <w:rFonts w:ascii="华文仿宋" w:eastAsia="华文仿宋" w:hAnsi="华文仿宋" w:cs="仿宋_GB2312"/>
          <w:sz w:val="28"/>
          <w:szCs w:val="28"/>
        </w:rPr>
      </w:pPr>
      <w:r w:rsidRPr="00127F3A">
        <w:rPr>
          <w:rFonts w:ascii="华文仿宋" w:eastAsia="华文仿宋" w:hAnsi="华文仿宋" w:cs="仿宋_GB2312" w:hint="eastAsia"/>
          <w:sz w:val="28"/>
          <w:szCs w:val="28"/>
        </w:rPr>
        <w:t xml:space="preserve">    </w:t>
      </w:r>
      <w:r w:rsidRPr="00127F3A">
        <w:rPr>
          <w:rFonts w:ascii="华文仿宋" w:eastAsia="华文仿宋" w:hAnsi="华文仿宋" w:cs="仿宋_GB2312" w:hint="eastAsia"/>
          <w:b/>
          <w:bCs/>
          <w:sz w:val="28"/>
          <w:szCs w:val="28"/>
        </w:rPr>
        <w:t>卷二</w:t>
      </w:r>
      <w:r w:rsidRPr="00127F3A">
        <w:rPr>
          <w:rFonts w:ascii="华文仿宋" w:eastAsia="华文仿宋" w:hAnsi="华文仿宋" w:cs="仿宋_GB2312" w:hint="eastAsia"/>
          <w:sz w:val="28"/>
          <w:szCs w:val="28"/>
        </w:rPr>
        <w:t>（20分）</w:t>
      </w:r>
    </w:p>
    <w:p w:rsidR="002F3DE8" w:rsidRPr="00127F3A" w:rsidRDefault="002F3DE8" w:rsidP="004F6E49">
      <w:pPr>
        <w:spacing w:line="520" w:lineRule="exact"/>
        <w:rPr>
          <w:rFonts w:ascii="华文仿宋" w:eastAsia="华文仿宋" w:hAnsi="华文仿宋" w:cs="仿宋_GB2312"/>
          <w:sz w:val="28"/>
          <w:szCs w:val="28"/>
        </w:rPr>
      </w:pPr>
      <w:r w:rsidRPr="00127F3A">
        <w:rPr>
          <w:rFonts w:ascii="华文仿宋" w:eastAsia="华文仿宋" w:hAnsi="华文仿宋" w:cs="仿宋_GB2312" w:hint="eastAsia"/>
          <w:sz w:val="28"/>
          <w:szCs w:val="28"/>
        </w:rPr>
        <w:t xml:space="preserve">    1）进展知识</w:t>
      </w:r>
      <w:r w:rsidR="00AB3EAF" w:rsidRPr="00127F3A">
        <w:rPr>
          <w:rFonts w:ascii="华文仿宋" w:eastAsia="华文仿宋" w:hAnsi="华文仿宋" w:cs="仿宋_GB2312" w:hint="eastAsia"/>
          <w:sz w:val="28"/>
          <w:szCs w:val="28"/>
        </w:rPr>
        <w:t>（</w:t>
      </w:r>
      <w:r w:rsidR="00AB3EAF">
        <w:rPr>
          <w:rFonts w:ascii="华文仿宋" w:eastAsia="华文仿宋" w:hAnsi="华文仿宋" w:cs="仿宋_GB2312" w:hint="eastAsia"/>
          <w:sz w:val="28"/>
          <w:szCs w:val="28"/>
        </w:rPr>
        <w:t>10分</w:t>
      </w:r>
      <w:r w:rsidR="00AB3EAF" w:rsidRPr="00127F3A">
        <w:rPr>
          <w:rFonts w:ascii="华文仿宋" w:eastAsia="华文仿宋" w:hAnsi="华文仿宋" w:cs="仿宋_GB2312" w:hint="eastAsia"/>
          <w:sz w:val="28"/>
          <w:szCs w:val="28"/>
        </w:rPr>
        <w:t>）</w:t>
      </w:r>
      <w:r w:rsidRPr="00127F3A">
        <w:rPr>
          <w:rFonts w:ascii="华文仿宋" w:eastAsia="华文仿宋" w:hAnsi="华文仿宋" w:cs="仿宋_GB2312" w:hint="eastAsia"/>
          <w:sz w:val="28"/>
          <w:szCs w:val="28"/>
        </w:rPr>
        <w:t>：简答题</w:t>
      </w:r>
    </w:p>
    <w:p w:rsidR="002F3DE8" w:rsidRPr="00127F3A" w:rsidRDefault="002F3DE8" w:rsidP="004F6E49">
      <w:pPr>
        <w:spacing w:line="520" w:lineRule="exact"/>
        <w:rPr>
          <w:rFonts w:ascii="华文仿宋" w:eastAsia="华文仿宋" w:hAnsi="华文仿宋" w:cs="仿宋_GB2312"/>
          <w:sz w:val="28"/>
          <w:szCs w:val="28"/>
        </w:rPr>
      </w:pPr>
      <w:r w:rsidRPr="00127F3A">
        <w:rPr>
          <w:rFonts w:ascii="华文仿宋" w:eastAsia="华文仿宋" w:hAnsi="华文仿宋" w:cs="仿宋_GB2312" w:hint="eastAsia"/>
          <w:sz w:val="28"/>
          <w:szCs w:val="28"/>
        </w:rPr>
        <w:t xml:space="preserve">    2）经典拓展题</w:t>
      </w:r>
      <w:r w:rsidR="00AB3EAF" w:rsidRPr="00127F3A">
        <w:rPr>
          <w:rFonts w:ascii="华文仿宋" w:eastAsia="华文仿宋" w:hAnsi="华文仿宋" w:cs="仿宋_GB2312" w:hint="eastAsia"/>
          <w:sz w:val="28"/>
          <w:szCs w:val="28"/>
        </w:rPr>
        <w:t>（</w:t>
      </w:r>
      <w:r w:rsidR="00AB3EAF">
        <w:rPr>
          <w:rFonts w:ascii="华文仿宋" w:eastAsia="华文仿宋" w:hAnsi="华文仿宋" w:cs="仿宋_GB2312" w:hint="eastAsia"/>
          <w:sz w:val="28"/>
          <w:szCs w:val="28"/>
        </w:rPr>
        <w:t>10分</w:t>
      </w:r>
      <w:r w:rsidR="00AB3EAF" w:rsidRPr="00127F3A">
        <w:rPr>
          <w:rFonts w:ascii="华文仿宋" w:eastAsia="华文仿宋" w:hAnsi="华文仿宋" w:cs="仿宋_GB2312" w:hint="eastAsia"/>
          <w:sz w:val="28"/>
          <w:szCs w:val="28"/>
        </w:rPr>
        <w:t>）</w:t>
      </w:r>
      <w:r w:rsidRPr="00127F3A">
        <w:rPr>
          <w:rFonts w:ascii="华文仿宋" w:eastAsia="华文仿宋" w:hAnsi="华文仿宋" w:cs="仿宋_GB2312" w:hint="eastAsia"/>
          <w:sz w:val="28"/>
          <w:szCs w:val="28"/>
        </w:rPr>
        <w:t>：根据中医经典理论，结合临床实际，撰写一段不少于300</w:t>
      </w:r>
      <w:r w:rsidR="00127F3A">
        <w:rPr>
          <w:rFonts w:ascii="华文仿宋" w:eastAsia="华文仿宋" w:hAnsi="华文仿宋" w:cs="仿宋_GB2312" w:hint="eastAsia"/>
          <w:sz w:val="28"/>
          <w:szCs w:val="28"/>
        </w:rPr>
        <w:t>字的体会。</w:t>
      </w:r>
    </w:p>
    <w:p w:rsidR="002F3DE8" w:rsidRPr="00127F3A" w:rsidRDefault="002F3DE8" w:rsidP="004F6E49">
      <w:pPr>
        <w:spacing w:line="520" w:lineRule="exact"/>
        <w:rPr>
          <w:rFonts w:ascii="华文仿宋" w:eastAsia="华文仿宋" w:hAnsi="华文仿宋" w:cs="仿宋_GB2312"/>
          <w:b/>
          <w:bCs/>
          <w:sz w:val="28"/>
          <w:szCs w:val="28"/>
        </w:rPr>
      </w:pPr>
      <w:r w:rsidRPr="00127F3A">
        <w:rPr>
          <w:rFonts w:ascii="华文仿宋" w:eastAsia="华文仿宋" w:hAnsi="华文仿宋" w:cs="仿宋_GB2312" w:hint="eastAsia"/>
          <w:b/>
          <w:bCs/>
          <w:sz w:val="28"/>
          <w:szCs w:val="28"/>
        </w:rPr>
        <w:lastRenderedPageBreak/>
        <w:t>（四）临床教学能力（10%）</w:t>
      </w:r>
    </w:p>
    <w:p w:rsidR="002F3DE8" w:rsidRPr="00127F3A" w:rsidRDefault="002F3DE8" w:rsidP="004F6E49">
      <w:pPr>
        <w:spacing w:line="520" w:lineRule="exact"/>
        <w:rPr>
          <w:rFonts w:ascii="华文仿宋" w:eastAsia="华文仿宋" w:hAnsi="华文仿宋" w:cs="仿宋_GB2312"/>
          <w:sz w:val="28"/>
          <w:szCs w:val="28"/>
        </w:rPr>
      </w:pPr>
      <w:r w:rsidRPr="00127F3A">
        <w:rPr>
          <w:rFonts w:ascii="华文仿宋" w:eastAsia="华文仿宋" w:hAnsi="华文仿宋" w:cs="仿宋_GB2312" w:hint="eastAsia"/>
          <w:sz w:val="28"/>
          <w:szCs w:val="28"/>
        </w:rPr>
        <w:t xml:space="preserve">    由所在科室的临床医师根据培训生日常表现进行打分。其中高级职务、中级及初级打分在培训生得分中的占比为4：3：3。</w:t>
      </w:r>
    </w:p>
    <w:p w:rsidR="002F3DE8" w:rsidRPr="00127F3A" w:rsidRDefault="002F3DE8" w:rsidP="004F6E49">
      <w:pPr>
        <w:numPr>
          <w:ilvl w:val="0"/>
          <w:numId w:val="2"/>
        </w:numPr>
        <w:spacing w:line="520" w:lineRule="exact"/>
        <w:rPr>
          <w:rFonts w:ascii="华文仿宋" w:eastAsia="华文仿宋" w:hAnsi="华文仿宋" w:cs="仿宋_GB2312"/>
          <w:b/>
          <w:bCs/>
          <w:sz w:val="28"/>
          <w:szCs w:val="28"/>
        </w:rPr>
      </w:pPr>
      <w:r w:rsidRPr="00127F3A">
        <w:rPr>
          <w:rFonts w:ascii="华文仿宋" w:eastAsia="华文仿宋" w:hAnsi="华文仿宋" w:cs="仿宋_GB2312" w:hint="eastAsia"/>
          <w:b/>
          <w:bCs/>
          <w:sz w:val="28"/>
          <w:szCs w:val="28"/>
        </w:rPr>
        <w:t>临床科研能力（5%）</w:t>
      </w:r>
    </w:p>
    <w:p w:rsidR="002F3DE8" w:rsidRPr="00127F3A" w:rsidRDefault="002F3DE8" w:rsidP="004F6E49">
      <w:pPr>
        <w:spacing w:line="520" w:lineRule="exact"/>
        <w:rPr>
          <w:rFonts w:ascii="华文仿宋" w:eastAsia="华文仿宋" w:hAnsi="华文仿宋" w:cs="仿宋_GB2312"/>
          <w:sz w:val="28"/>
          <w:szCs w:val="28"/>
        </w:rPr>
      </w:pPr>
      <w:r w:rsidRPr="00127F3A">
        <w:rPr>
          <w:rFonts w:ascii="华文仿宋" w:eastAsia="华文仿宋" w:hAnsi="华文仿宋" w:cs="仿宋_GB2312" w:hint="eastAsia"/>
          <w:sz w:val="28"/>
          <w:szCs w:val="28"/>
        </w:rPr>
        <w:t xml:space="preserve">    导师负责打分（设立导师小组3人），制定培养计划，签订培养合同。着重和立足培训对象临床科研能力的提升，不以发表SCI论文等为判断临床科研能力的依据。但如有SCI或核心期刊论文发表，以评优优先或设单项奖，以资鼓励。</w:t>
      </w:r>
    </w:p>
    <w:p w:rsidR="002F3DE8" w:rsidRPr="00127F3A" w:rsidRDefault="002F3DE8" w:rsidP="004F6E49">
      <w:pPr>
        <w:spacing w:line="520" w:lineRule="exact"/>
        <w:rPr>
          <w:rFonts w:ascii="华文仿宋" w:eastAsia="华文仿宋" w:hAnsi="华文仿宋" w:cs="仿宋_GB2312"/>
          <w:sz w:val="28"/>
          <w:szCs w:val="28"/>
        </w:rPr>
      </w:pPr>
      <w:r w:rsidRPr="00127F3A">
        <w:rPr>
          <w:rFonts w:ascii="华文仿宋" w:eastAsia="华文仿宋" w:hAnsi="华文仿宋" w:cs="仿宋_GB2312" w:hint="eastAsia"/>
          <w:sz w:val="28"/>
          <w:szCs w:val="28"/>
        </w:rPr>
        <w:t xml:space="preserve">    方案一：分年度考核：第一年临床专题综述；第二年上半年立题、下半年开题；第三年结题、答辩。配以常态考核项目（科研记录本、读书报告等）论著（统一盲审评分）。</w:t>
      </w:r>
    </w:p>
    <w:p w:rsidR="002F3DE8" w:rsidRPr="00127F3A" w:rsidRDefault="002F3DE8" w:rsidP="004F6E49">
      <w:pPr>
        <w:spacing w:line="520" w:lineRule="exact"/>
        <w:rPr>
          <w:rFonts w:ascii="华文仿宋" w:eastAsia="华文仿宋" w:hAnsi="华文仿宋" w:cs="仿宋_GB2312"/>
          <w:sz w:val="28"/>
          <w:szCs w:val="28"/>
        </w:rPr>
      </w:pPr>
      <w:r w:rsidRPr="00127F3A">
        <w:rPr>
          <w:rFonts w:ascii="华文仿宋" w:eastAsia="华文仿宋" w:hAnsi="华文仿宋" w:cs="仿宋_GB2312" w:hint="eastAsia"/>
          <w:sz w:val="28"/>
          <w:szCs w:val="28"/>
        </w:rPr>
        <w:t xml:space="preserve">    方案二：科研得分分为如下项目，有一项算一项，最高分不超过5分。有培养计划：1分；按计划执行：2分；有临床相关综述发表：1分；临床论著发表2分。</w:t>
      </w:r>
    </w:p>
    <w:sectPr w:rsidR="002F3DE8" w:rsidRPr="00127F3A" w:rsidSect="0034228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031" w:rsidRDefault="00577031" w:rsidP="00247527">
      <w:r>
        <w:separator/>
      </w:r>
    </w:p>
  </w:endnote>
  <w:endnote w:type="continuationSeparator" w:id="1">
    <w:p w:rsidR="00577031" w:rsidRDefault="00577031" w:rsidP="002475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031" w:rsidRDefault="00577031" w:rsidP="00247527">
      <w:r>
        <w:separator/>
      </w:r>
    </w:p>
  </w:footnote>
  <w:footnote w:type="continuationSeparator" w:id="1">
    <w:p w:rsidR="00577031" w:rsidRDefault="00577031" w:rsidP="002475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41F1"/>
    <w:multiLevelType w:val="hybridMultilevel"/>
    <w:tmpl w:val="5CDE155A"/>
    <w:lvl w:ilvl="0" w:tplc="F0602E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AC5F0B"/>
    <w:multiLevelType w:val="singleLevel"/>
    <w:tmpl w:val="55AC5F0B"/>
    <w:lvl w:ilvl="0">
      <w:start w:val="2"/>
      <w:numFmt w:val="chineseCounting"/>
      <w:suff w:val="nothing"/>
      <w:lvlText w:val="%1、"/>
      <w:lvlJc w:val="left"/>
    </w:lvl>
  </w:abstractNum>
  <w:abstractNum w:abstractNumId="2">
    <w:nsid w:val="55AC7D5E"/>
    <w:multiLevelType w:val="singleLevel"/>
    <w:tmpl w:val="55AC7D5E"/>
    <w:lvl w:ilvl="0">
      <w:start w:val="5"/>
      <w:numFmt w:val="chineseCounting"/>
      <w:suff w:val="nothing"/>
      <w:lvlText w:val="（%1）"/>
      <w:lvlJc w:val="left"/>
    </w:lvl>
  </w:abstractNum>
  <w:abstractNum w:abstractNumId="3">
    <w:nsid w:val="55AC815D"/>
    <w:multiLevelType w:val="singleLevel"/>
    <w:tmpl w:val="55AC815D"/>
    <w:lvl w:ilvl="0">
      <w:start w:val="2"/>
      <w:numFmt w:val="decimal"/>
      <w:suff w:val="nothing"/>
      <w:lvlText w:val="（%1）"/>
      <w:lvlJc w:val="left"/>
    </w:lvl>
  </w:abstractNum>
  <w:abstractNum w:abstractNumId="4">
    <w:nsid w:val="5886635B"/>
    <w:multiLevelType w:val="hybridMultilevel"/>
    <w:tmpl w:val="D788FA5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21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22EA4521"/>
    <w:rsid w:val="00066236"/>
    <w:rsid w:val="0007298D"/>
    <w:rsid w:val="000E6BCF"/>
    <w:rsid w:val="00127F3A"/>
    <w:rsid w:val="001D6055"/>
    <w:rsid w:val="0024666E"/>
    <w:rsid w:val="00247527"/>
    <w:rsid w:val="002C12FC"/>
    <w:rsid w:val="002F3DE8"/>
    <w:rsid w:val="0030582B"/>
    <w:rsid w:val="00342283"/>
    <w:rsid w:val="004177D9"/>
    <w:rsid w:val="004F6E49"/>
    <w:rsid w:val="00577031"/>
    <w:rsid w:val="006416DC"/>
    <w:rsid w:val="00755949"/>
    <w:rsid w:val="00815DD4"/>
    <w:rsid w:val="008867E0"/>
    <w:rsid w:val="00AB3EAF"/>
    <w:rsid w:val="00C27864"/>
    <w:rsid w:val="00C563A3"/>
    <w:rsid w:val="00C77255"/>
    <w:rsid w:val="00D158FD"/>
    <w:rsid w:val="00D71455"/>
    <w:rsid w:val="00E52E1E"/>
    <w:rsid w:val="00FC4270"/>
    <w:rsid w:val="0A1C2105"/>
    <w:rsid w:val="0E871FE6"/>
    <w:rsid w:val="22E03C11"/>
    <w:rsid w:val="22EA4521"/>
    <w:rsid w:val="40631D33"/>
    <w:rsid w:val="61EE40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28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rsid w:val="00342283"/>
    <w:rPr>
      <w:rFonts w:ascii="宋体" w:hAnsi="Courier New" w:cs="Courier New"/>
      <w:szCs w:val="21"/>
    </w:rPr>
  </w:style>
  <w:style w:type="paragraph" w:styleId="a4">
    <w:name w:val="header"/>
    <w:basedOn w:val="a"/>
    <w:link w:val="Char"/>
    <w:semiHidden/>
    <w:unhideWhenUsed/>
    <w:rsid w:val="002475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semiHidden/>
    <w:rsid w:val="00247527"/>
    <w:rPr>
      <w:kern w:val="2"/>
      <w:sz w:val="18"/>
      <w:szCs w:val="18"/>
    </w:rPr>
  </w:style>
  <w:style w:type="paragraph" w:styleId="a5">
    <w:name w:val="footer"/>
    <w:basedOn w:val="a"/>
    <w:link w:val="Char0"/>
    <w:semiHidden/>
    <w:unhideWhenUsed/>
    <w:rsid w:val="00247527"/>
    <w:pPr>
      <w:tabs>
        <w:tab w:val="center" w:pos="4153"/>
        <w:tab w:val="right" w:pos="8306"/>
      </w:tabs>
      <w:snapToGrid w:val="0"/>
      <w:jc w:val="left"/>
    </w:pPr>
    <w:rPr>
      <w:sz w:val="18"/>
      <w:szCs w:val="18"/>
    </w:rPr>
  </w:style>
  <w:style w:type="character" w:customStyle="1" w:styleId="Char0">
    <w:name w:val="页脚 Char"/>
    <w:basedOn w:val="a0"/>
    <w:link w:val="a5"/>
    <w:semiHidden/>
    <w:rsid w:val="00247527"/>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okschina.com/Books/allbook/publish.asp?sbook1=9787040245165&amp;sbook2=&#39640;&#31561;&#25945;&#329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223</Words>
  <Characters>1275</Characters>
  <Application>Microsoft Office Word</Application>
  <DocSecurity>0</DocSecurity>
  <PresentationFormat/>
  <Lines>10</Lines>
  <Paragraphs>2</Paragraphs>
  <Slides>0</Slides>
  <Notes>0</Notes>
  <HiddenSlides>0</HiddenSlides>
  <MMClips>0</MMClips>
  <ScaleCrop>false</ScaleCrop>
  <Company/>
  <LinksUpToDate>false</LinksUpToDate>
  <CharactersWithSpaces>1496</CharactersWithSpaces>
  <SharedDoc>false</SharedDoc>
  <HLinks>
    <vt:vector size="6" baseType="variant">
      <vt:variant>
        <vt:i4>-68354157</vt:i4>
      </vt:variant>
      <vt:variant>
        <vt:i4>0</vt:i4>
      </vt:variant>
      <vt:variant>
        <vt:i4>0</vt:i4>
      </vt:variant>
      <vt:variant>
        <vt:i4>5</vt:i4>
      </vt:variant>
      <vt:variant>
        <vt:lpwstr>http://www.bookschina.com/Books/allbook/publish.asp?sbook1=9787040245165&amp;sbook2=高等教育</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上海市中医骨伤科专科医师规范化培训年度考核方案（试行）</dc:title>
  <dc:subject/>
  <dc:creator>Administrator</dc:creator>
  <cp:keywords/>
  <cp:lastModifiedBy>stww</cp:lastModifiedBy>
  <cp:revision>7</cp:revision>
  <dcterms:created xsi:type="dcterms:W3CDTF">2015-09-29T14:32:00Z</dcterms:created>
  <dcterms:modified xsi:type="dcterms:W3CDTF">2015-09-29T15:02:00Z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